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67" w:rsidRPr="002C4167" w:rsidRDefault="002C4167" w:rsidP="002C4167">
      <w:pPr>
        <w:pStyle w:val="20"/>
        <w:shd w:val="clear" w:color="auto" w:fill="auto"/>
        <w:spacing w:line="240" w:lineRule="auto"/>
        <w:ind w:left="1060" w:right="840" w:firstLine="1280"/>
        <w:rPr>
          <w:sz w:val="24"/>
        </w:rPr>
      </w:pPr>
      <w:r w:rsidRPr="002C4167">
        <w:rPr>
          <w:rStyle w:val="2"/>
          <w:b w:val="0"/>
          <w:bCs w:val="0"/>
          <w:color w:val="000000"/>
          <w:sz w:val="24"/>
        </w:rPr>
        <w:t>Финансово-экономическое обоснование к проекту закона Иркутской области «Об особенностях налогообложения при применении упрощенной системы</w:t>
      </w:r>
    </w:p>
    <w:p w:rsidR="002C4167" w:rsidRPr="002C4167" w:rsidRDefault="002C4167" w:rsidP="002C4167">
      <w:pPr>
        <w:pStyle w:val="20"/>
        <w:shd w:val="clear" w:color="auto" w:fill="auto"/>
        <w:spacing w:line="240" w:lineRule="auto"/>
        <w:jc w:val="center"/>
        <w:rPr>
          <w:sz w:val="24"/>
        </w:rPr>
      </w:pPr>
      <w:r w:rsidRPr="002C4167">
        <w:rPr>
          <w:rStyle w:val="2"/>
          <w:b w:val="0"/>
          <w:bCs w:val="0"/>
          <w:color w:val="000000"/>
          <w:sz w:val="24"/>
        </w:rPr>
        <w:t>налогообложения»</w:t>
      </w:r>
    </w:p>
    <w:p w:rsidR="002C4167" w:rsidRPr="002C4167" w:rsidRDefault="002C4167" w:rsidP="002C4167">
      <w:pPr>
        <w:pStyle w:val="a3"/>
        <w:shd w:val="clear" w:color="auto" w:fill="auto"/>
        <w:spacing w:before="0" w:after="0" w:line="240" w:lineRule="auto"/>
        <w:ind w:left="20" w:right="20" w:firstLine="660"/>
        <w:rPr>
          <w:spacing w:val="0"/>
          <w:sz w:val="24"/>
        </w:rPr>
      </w:pPr>
      <w:r w:rsidRPr="002C4167">
        <w:rPr>
          <w:rStyle w:val="1"/>
          <w:color w:val="000000"/>
          <w:spacing w:val="0"/>
          <w:sz w:val="24"/>
        </w:rPr>
        <w:t>Посланием Президента Российской Федерации Федеральному Собранию от 4 декабря 2014 года предусмотрено облегчение налогового бремени для субъектов малого и среднего предпринимательства, начинающих ведение бизнеса.</w:t>
      </w:r>
    </w:p>
    <w:p w:rsidR="002C4167" w:rsidRPr="002C4167" w:rsidRDefault="002C4167" w:rsidP="002C4167">
      <w:pPr>
        <w:pStyle w:val="a3"/>
        <w:shd w:val="clear" w:color="auto" w:fill="auto"/>
        <w:spacing w:before="0" w:after="0" w:line="240" w:lineRule="auto"/>
        <w:ind w:left="20" w:right="20" w:firstLine="660"/>
        <w:rPr>
          <w:spacing w:val="0"/>
          <w:sz w:val="24"/>
        </w:rPr>
      </w:pPr>
      <w:r w:rsidRPr="002C4167">
        <w:rPr>
          <w:rStyle w:val="1"/>
          <w:color w:val="000000"/>
          <w:spacing w:val="0"/>
          <w:sz w:val="24"/>
        </w:rPr>
        <w:t>Федеральный закон от 29 декабря 2014 года № 477-ФЗ «О внесении изменений в часть вторую Налогового кодекса Российской Федерации» (далее - ФЗ № 477-ФЗ) предусматривает установление по упрощенной системе налогообложения налоговой ставки в размере 0% в течение двух налоговых периодов для налогоплательщиков - индивидуальных предпринимателей со дня их государственной регистрации (далее - налоговые каникулы).</w:t>
      </w:r>
    </w:p>
    <w:p w:rsidR="002C4167" w:rsidRPr="002C4167" w:rsidRDefault="002C4167" w:rsidP="002C4167">
      <w:pPr>
        <w:pStyle w:val="a3"/>
        <w:shd w:val="clear" w:color="auto" w:fill="auto"/>
        <w:spacing w:before="0" w:after="0" w:line="240" w:lineRule="auto"/>
        <w:ind w:left="20" w:right="20" w:firstLine="660"/>
        <w:rPr>
          <w:spacing w:val="0"/>
          <w:sz w:val="24"/>
        </w:rPr>
      </w:pPr>
      <w:r w:rsidRPr="002C4167">
        <w:rPr>
          <w:rStyle w:val="1"/>
          <w:color w:val="000000"/>
          <w:spacing w:val="0"/>
          <w:sz w:val="24"/>
        </w:rPr>
        <w:t>ФЗ № 477-ФЗ введение налоговых каникул предусмотрено для индивидуальных предпринимателей, осуществляющих деятельность в производственной, социальной и (или) научной сферах.</w:t>
      </w:r>
    </w:p>
    <w:p w:rsidR="002C4167" w:rsidRPr="002C4167" w:rsidRDefault="002C4167" w:rsidP="002C4167">
      <w:pPr>
        <w:pStyle w:val="a3"/>
        <w:shd w:val="clear" w:color="auto" w:fill="auto"/>
        <w:spacing w:before="0" w:after="0" w:line="240" w:lineRule="auto"/>
        <w:ind w:left="20" w:right="20" w:firstLine="660"/>
        <w:rPr>
          <w:spacing w:val="0"/>
          <w:sz w:val="24"/>
        </w:rPr>
      </w:pPr>
      <w:r w:rsidRPr="002C4167">
        <w:rPr>
          <w:rStyle w:val="1"/>
          <w:color w:val="000000"/>
          <w:spacing w:val="0"/>
          <w:sz w:val="24"/>
        </w:rPr>
        <w:t xml:space="preserve">Определение видов предпринимательской </w:t>
      </w:r>
      <w:proofErr w:type="gramStart"/>
      <w:r w:rsidRPr="002C4167">
        <w:rPr>
          <w:rStyle w:val="1"/>
          <w:color w:val="000000"/>
          <w:spacing w:val="0"/>
          <w:sz w:val="24"/>
        </w:rPr>
        <w:t>деятельности</w:t>
      </w:r>
      <w:proofErr w:type="gramEnd"/>
      <w:r w:rsidRPr="002C4167">
        <w:rPr>
          <w:rStyle w:val="1"/>
          <w:color w:val="000000"/>
          <w:spacing w:val="0"/>
          <w:sz w:val="24"/>
        </w:rPr>
        <w:t xml:space="preserve"> в отношении которых вводятся налоговые каникулы произведено в целях поддержки видов деятельности обеспечивающих развитие приоритетных направлений экономики региона. В настоящее время основными векторами развития определены отдельные виды обрабатывающих производств: нефтегазохимия, машиностроение, фармацевтика, агропромышленный комплекс. Развитие данных отраслей предусмотрено на основе кластерного подхода, в </w:t>
      </w:r>
      <w:proofErr w:type="gramStart"/>
      <w:r w:rsidRPr="002C4167">
        <w:rPr>
          <w:rStyle w:val="1"/>
          <w:color w:val="000000"/>
          <w:spacing w:val="0"/>
          <w:sz w:val="24"/>
        </w:rPr>
        <w:t>связи</w:t>
      </w:r>
      <w:proofErr w:type="gramEnd"/>
      <w:r w:rsidRPr="002C4167">
        <w:rPr>
          <w:rStyle w:val="1"/>
          <w:color w:val="000000"/>
          <w:spacing w:val="0"/>
          <w:sz w:val="24"/>
        </w:rPr>
        <w:t xml:space="preserve"> с чем создание благоприятных условий для субъектов малого и среднего предпринимательства при организации производств данных направлений является особенно актуальным. Также налоговые каникулы предусмотрены для вспомогательных видов обработки.</w:t>
      </w:r>
    </w:p>
    <w:p w:rsidR="002C4167" w:rsidRPr="002C4167" w:rsidRDefault="002C4167" w:rsidP="002C4167">
      <w:pPr>
        <w:pStyle w:val="a3"/>
        <w:shd w:val="clear" w:color="auto" w:fill="auto"/>
        <w:spacing w:before="0" w:after="0" w:line="240" w:lineRule="auto"/>
        <w:ind w:left="20" w:right="20" w:firstLine="660"/>
        <w:rPr>
          <w:spacing w:val="0"/>
          <w:sz w:val="24"/>
        </w:rPr>
      </w:pPr>
      <w:r w:rsidRPr="002C4167">
        <w:rPr>
          <w:rStyle w:val="1"/>
          <w:color w:val="000000"/>
          <w:spacing w:val="0"/>
          <w:sz w:val="24"/>
        </w:rPr>
        <w:t>К социальной сфере отнесены услуги в сфере образования, здравоохранения, физической культуры.</w:t>
      </w:r>
    </w:p>
    <w:p w:rsidR="002C4167" w:rsidRPr="002C4167" w:rsidRDefault="002C4167" w:rsidP="002C4167">
      <w:pPr>
        <w:pStyle w:val="a3"/>
        <w:shd w:val="clear" w:color="auto" w:fill="auto"/>
        <w:spacing w:before="0" w:after="0" w:line="240" w:lineRule="auto"/>
        <w:ind w:left="20" w:right="20" w:firstLine="660"/>
        <w:rPr>
          <w:spacing w:val="0"/>
          <w:sz w:val="24"/>
        </w:rPr>
      </w:pPr>
      <w:r w:rsidRPr="002C4167">
        <w:rPr>
          <w:rStyle w:val="1"/>
          <w:color w:val="000000"/>
          <w:spacing w:val="0"/>
          <w:sz w:val="24"/>
        </w:rPr>
        <w:t>Проектом закона Иркутской области «Об особенностях налогообложения при применении упрощенной системы» (далее - проект закона) предлагается изложить Закон Иркутской области от 5 марта 2010 года № 6-03 в новой редакции, предусмотрев смену видов экономической деятельности в отношении которых применяется дифференцированная налоговая ставка относительно Общероссийского классификатора видов экономической деятельности (ОКВЭД 2) ОК 029-2014 (КДЕС</w:t>
      </w:r>
      <w:proofErr w:type="gramStart"/>
      <w:r w:rsidRPr="002C4167">
        <w:rPr>
          <w:rStyle w:val="1"/>
          <w:color w:val="000000"/>
          <w:spacing w:val="0"/>
          <w:sz w:val="24"/>
        </w:rPr>
        <w:t xml:space="preserve"> Р</w:t>
      </w:r>
      <w:proofErr w:type="gramEnd"/>
      <w:r w:rsidRPr="002C4167">
        <w:rPr>
          <w:rStyle w:val="1"/>
          <w:color w:val="000000"/>
          <w:spacing w:val="0"/>
          <w:sz w:val="24"/>
        </w:rPr>
        <w:t>ед. 2), принятого приказом Госстандарта от 31 января 2014 года № 14-ст (далее - ОКВЭД 2), и право индивидуальных предпринимателей применять</w:t>
      </w:r>
    </w:p>
    <w:p w:rsidR="002C4167" w:rsidRPr="002C4167" w:rsidRDefault="002C4167" w:rsidP="002C4167">
      <w:pPr>
        <w:pStyle w:val="a3"/>
        <w:shd w:val="clear" w:color="auto" w:fill="auto"/>
        <w:spacing w:before="0" w:after="0" w:line="240" w:lineRule="auto"/>
        <w:ind w:left="20"/>
        <w:jc w:val="left"/>
        <w:rPr>
          <w:spacing w:val="0"/>
          <w:sz w:val="24"/>
        </w:rPr>
      </w:pPr>
      <w:r w:rsidRPr="002C4167">
        <w:rPr>
          <w:rStyle w:val="1"/>
          <w:color w:val="000000"/>
          <w:spacing w:val="0"/>
          <w:sz w:val="24"/>
        </w:rPr>
        <w:t>налоговые каникулы.</w:t>
      </w:r>
    </w:p>
    <w:p w:rsidR="00A4586D" w:rsidRDefault="002C4167" w:rsidP="002C4167">
      <w:pPr>
        <w:spacing w:after="0" w:line="240" w:lineRule="auto"/>
        <w:ind w:firstLine="708"/>
        <w:rPr>
          <w:rStyle w:val="1"/>
          <w:color w:val="000000"/>
          <w:spacing w:val="0"/>
          <w:sz w:val="24"/>
        </w:rPr>
      </w:pPr>
      <w:r w:rsidRPr="002C4167">
        <w:rPr>
          <w:rStyle w:val="1"/>
          <w:color w:val="000000"/>
          <w:spacing w:val="0"/>
          <w:sz w:val="24"/>
        </w:rPr>
        <w:t>По упрощенной системе налогообложения законопроектом предполагается установить налоговые каникулы для следующих видов экономической деятельности:</w:t>
      </w:r>
    </w:p>
    <w:p w:rsidR="002C4167" w:rsidRDefault="002C4167" w:rsidP="002C4167">
      <w:pPr>
        <w:spacing w:after="0" w:line="240" w:lineRule="auto"/>
        <w:rPr>
          <w:rStyle w:val="1"/>
          <w:color w:val="000000"/>
          <w:spacing w:val="0"/>
          <w:sz w:val="24"/>
        </w:rPr>
      </w:pPr>
      <w:r>
        <w:rPr>
          <w:rStyle w:val="1"/>
          <w:color w:val="000000"/>
          <w:spacing w:val="0"/>
          <w:sz w:val="24"/>
        </w:rPr>
        <w:t xml:space="preserve">Осуществляющего проведение </w:t>
      </w:r>
      <w:proofErr w:type="gramStart"/>
      <w:r>
        <w:rPr>
          <w:rStyle w:val="1"/>
          <w:color w:val="000000"/>
          <w:spacing w:val="0"/>
          <w:sz w:val="24"/>
        </w:rPr>
        <w:t>экспертизы проведенной оценки регулирующего воздействия проектов нормативных правовых актов Иркутской</w:t>
      </w:r>
      <w:proofErr w:type="gramEnd"/>
      <w:r>
        <w:rPr>
          <w:rStyle w:val="1"/>
          <w:color w:val="000000"/>
          <w:spacing w:val="0"/>
          <w:sz w:val="24"/>
        </w:rPr>
        <w:t xml:space="preserve"> области (министерство экономического развития Иркутской области), проведения углубленной оценки регулирующего воздействия не требуется.</w:t>
      </w:r>
    </w:p>
    <w:p w:rsidR="002C4167" w:rsidRDefault="002C4167" w:rsidP="002C4167">
      <w:pPr>
        <w:spacing w:after="0" w:line="240" w:lineRule="auto"/>
        <w:rPr>
          <w:rStyle w:val="1"/>
          <w:color w:val="000000"/>
          <w:spacing w:val="0"/>
          <w:sz w:val="24"/>
        </w:rPr>
      </w:pPr>
    </w:p>
    <w:p w:rsidR="002C4167" w:rsidRDefault="002C4167" w:rsidP="002C4167">
      <w:pPr>
        <w:spacing w:after="0" w:line="240" w:lineRule="auto"/>
        <w:rPr>
          <w:rStyle w:val="1"/>
          <w:color w:val="000000"/>
          <w:spacing w:val="0"/>
          <w:sz w:val="24"/>
        </w:rPr>
      </w:pPr>
    </w:p>
    <w:p w:rsidR="002C4167" w:rsidRDefault="002C4167" w:rsidP="002C4167">
      <w:pPr>
        <w:tabs>
          <w:tab w:val="decimal" w:pos="2977"/>
        </w:tabs>
        <w:spacing w:after="0" w:line="240" w:lineRule="auto"/>
        <w:rPr>
          <w:rStyle w:val="1"/>
          <w:color w:val="000000"/>
          <w:spacing w:val="0"/>
          <w:sz w:val="24"/>
        </w:rPr>
      </w:pPr>
      <w:r>
        <w:rPr>
          <w:rStyle w:val="1"/>
          <w:color w:val="000000"/>
          <w:spacing w:val="0"/>
          <w:sz w:val="24"/>
        </w:rPr>
        <w:t>Начальник управления</w:t>
      </w:r>
    </w:p>
    <w:p w:rsidR="002C4167" w:rsidRDefault="002C4167" w:rsidP="002C4167">
      <w:pPr>
        <w:tabs>
          <w:tab w:val="decimal" w:pos="2977"/>
        </w:tabs>
        <w:spacing w:after="0" w:line="240" w:lineRule="auto"/>
        <w:rPr>
          <w:rStyle w:val="1"/>
          <w:color w:val="000000"/>
          <w:spacing w:val="0"/>
          <w:sz w:val="24"/>
        </w:rPr>
      </w:pPr>
      <w:r>
        <w:rPr>
          <w:rStyle w:val="1"/>
          <w:color w:val="000000"/>
          <w:spacing w:val="0"/>
          <w:sz w:val="24"/>
        </w:rPr>
        <w:t>стратегического развития</w:t>
      </w:r>
    </w:p>
    <w:p w:rsidR="002C4167" w:rsidRDefault="002C4167" w:rsidP="002C4167">
      <w:pPr>
        <w:tabs>
          <w:tab w:val="decimal" w:pos="2977"/>
        </w:tabs>
        <w:spacing w:after="0" w:line="240" w:lineRule="auto"/>
        <w:rPr>
          <w:rStyle w:val="1"/>
          <w:color w:val="000000"/>
          <w:spacing w:val="0"/>
          <w:sz w:val="24"/>
        </w:rPr>
      </w:pPr>
      <w:r>
        <w:rPr>
          <w:rStyle w:val="1"/>
          <w:color w:val="000000"/>
          <w:spacing w:val="0"/>
          <w:sz w:val="24"/>
        </w:rPr>
        <w:t xml:space="preserve">министерства экономического </w:t>
      </w:r>
    </w:p>
    <w:p w:rsidR="002C4167" w:rsidRPr="002C4167" w:rsidRDefault="002C4167" w:rsidP="002C4167">
      <w:pPr>
        <w:tabs>
          <w:tab w:val="decimal" w:pos="2977"/>
        </w:tabs>
        <w:spacing w:after="0" w:line="240" w:lineRule="auto"/>
        <w:rPr>
          <w:sz w:val="24"/>
        </w:rPr>
      </w:pPr>
      <w:r>
        <w:rPr>
          <w:rStyle w:val="1"/>
          <w:color w:val="000000"/>
          <w:spacing w:val="0"/>
          <w:sz w:val="24"/>
        </w:rPr>
        <w:t>развития Иркутской области</w:t>
      </w:r>
      <w:r>
        <w:rPr>
          <w:rStyle w:val="1"/>
          <w:color w:val="000000"/>
          <w:spacing w:val="0"/>
          <w:sz w:val="24"/>
        </w:rPr>
        <w:tab/>
      </w:r>
      <w:r>
        <w:rPr>
          <w:rStyle w:val="1"/>
          <w:color w:val="000000"/>
          <w:spacing w:val="0"/>
          <w:sz w:val="24"/>
        </w:rPr>
        <w:tab/>
      </w:r>
      <w:r>
        <w:rPr>
          <w:rStyle w:val="1"/>
          <w:color w:val="000000"/>
          <w:spacing w:val="0"/>
          <w:sz w:val="24"/>
        </w:rPr>
        <w:tab/>
      </w:r>
      <w:r>
        <w:rPr>
          <w:rStyle w:val="1"/>
          <w:color w:val="000000"/>
          <w:spacing w:val="0"/>
          <w:sz w:val="24"/>
        </w:rPr>
        <w:tab/>
      </w:r>
      <w:r>
        <w:rPr>
          <w:rStyle w:val="1"/>
          <w:color w:val="000000"/>
          <w:spacing w:val="0"/>
          <w:sz w:val="24"/>
        </w:rPr>
        <w:tab/>
      </w:r>
      <w:r>
        <w:rPr>
          <w:rStyle w:val="1"/>
          <w:color w:val="000000"/>
          <w:spacing w:val="0"/>
          <w:sz w:val="24"/>
        </w:rPr>
        <w:tab/>
      </w:r>
      <w:r>
        <w:rPr>
          <w:rStyle w:val="1"/>
          <w:color w:val="000000"/>
          <w:spacing w:val="0"/>
          <w:sz w:val="24"/>
        </w:rPr>
        <w:tab/>
        <w:t>О.В. Тетерина</w:t>
      </w:r>
    </w:p>
    <w:sectPr w:rsidR="002C4167" w:rsidRPr="002C4167" w:rsidSect="00A4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C4167"/>
    <w:rsid w:val="002C4167"/>
    <w:rsid w:val="00A4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2C41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C4167"/>
    <w:rPr>
      <w:rFonts w:ascii="Times New Roman" w:hAnsi="Times New Roman" w:cs="Times New Roman"/>
      <w:spacing w:val="1"/>
      <w:shd w:val="clear" w:color="auto" w:fill="FFFFFF"/>
    </w:rPr>
  </w:style>
  <w:style w:type="paragraph" w:styleId="a3">
    <w:name w:val="Body Text"/>
    <w:basedOn w:val="a"/>
    <w:link w:val="1"/>
    <w:uiPriority w:val="99"/>
    <w:rsid w:val="002C4167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pacing w:val="1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4167"/>
  </w:style>
  <w:style w:type="paragraph" w:customStyle="1" w:styleId="20">
    <w:name w:val="Основной текст (2)"/>
    <w:basedOn w:val="a"/>
    <w:link w:val="2"/>
    <w:uiPriority w:val="99"/>
    <w:rsid w:val="002C4167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NT01</dc:creator>
  <cp:keywords/>
  <dc:description/>
  <cp:lastModifiedBy>NT01</cp:lastModifiedBy>
  <cp:revision>1</cp:revision>
  <dcterms:created xsi:type="dcterms:W3CDTF">2015-12-22T06:05:00Z</dcterms:created>
  <dcterms:modified xsi:type="dcterms:W3CDTF">2015-12-22T06:10:00Z</dcterms:modified>
</cp:coreProperties>
</file>